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89" w:rsidRPr="00B26B89" w:rsidRDefault="00B26B89" w:rsidP="0099173F">
      <w:pPr>
        <w:jc w:val="center"/>
        <w:rPr>
          <w:rFonts w:eastAsia="Arial Unicode MS" w:cs="Arial Unicode MS"/>
        </w:rPr>
      </w:pPr>
      <w:bookmarkStart w:id="0" w:name="_GoBack"/>
      <w:bookmarkEnd w:id="0"/>
      <w:r w:rsidRPr="00B26B89">
        <w:rPr>
          <w:rFonts w:eastAsia="Arial Unicode MS" w:cs="Arial Unicode MS" w:hint="eastAsia"/>
        </w:rPr>
        <w:t>~MIRAI Program~</w:t>
      </w:r>
    </w:p>
    <w:p w:rsidR="00C87E16" w:rsidRPr="0099173F" w:rsidRDefault="00C87E16" w:rsidP="0099173F">
      <w:pPr>
        <w:jc w:val="center"/>
        <w:rPr>
          <w:rFonts w:eastAsia="Arial Unicode MS" w:cs="Arial Unicode MS"/>
          <w:sz w:val="28"/>
          <w:u w:val="single"/>
        </w:rPr>
      </w:pPr>
      <w:r w:rsidRPr="0099173F">
        <w:rPr>
          <w:rFonts w:eastAsia="Arial Unicode MS" w:cs="Arial Unicode MS" w:hint="eastAsia"/>
          <w:sz w:val="28"/>
          <w:u w:val="single"/>
        </w:rPr>
        <w:t>Requirements for candidates</w:t>
      </w:r>
    </w:p>
    <w:p w:rsidR="0099173F" w:rsidRDefault="0099173F" w:rsidP="0099173F">
      <w:pPr>
        <w:jc w:val="center"/>
        <w:rPr>
          <w:rFonts w:eastAsia="Arial Unicode MS" w:cs="Arial Unicode MS"/>
          <w:b/>
          <w:sz w:val="24"/>
        </w:rPr>
      </w:pPr>
    </w:p>
    <w:p w:rsidR="008108E6" w:rsidRPr="0099173F" w:rsidRDefault="008108E6" w:rsidP="0099173F">
      <w:pPr>
        <w:jc w:val="center"/>
        <w:rPr>
          <w:rFonts w:eastAsia="Arial Unicode MS" w:cs="Arial Unicode MS"/>
          <w:b/>
          <w:sz w:val="24"/>
        </w:rPr>
      </w:pPr>
    </w:p>
    <w:p w:rsidR="00C87E16" w:rsidRDefault="002E1A23" w:rsidP="00BF70C0">
      <w:pPr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>All applicants for the</w:t>
      </w:r>
      <w:r w:rsidR="00B26B89">
        <w:rPr>
          <w:rFonts w:eastAsia="Arial Unicode MS" w:cs="Arial Unicode MS" w:hint="eastAsia"/>
          <w:sz w:val="24"/>
        </w:rPr>
        <w:t xml:space="preserve"> Program </w:t>
      </w:r>
      <w:r>
        <w:rPr>
          <w:rFonts w:eastAsia="Arial Unicode MS" w:cs="Arial Unicode MS" w:hint="eastAsia"/>
          <w:sz w:val="24"/>
        </w:rPr>
        <w:t>must meet the following requirements</w:t>
      </w:r>
      <w:r w:rsidR="001444DB">
        <w:rPr>
          <w:rFonts w:eastAsia="Arial Unicode MS" w:cs="Arial Unicode MS" w:hint="eastAsia"/>
          <w:sz w:val="24"/>
        </w:rPr>
        <w:t>.</w:t>
      </w:r>
    </w:p>
    <w:p w:rsidR="008108E6" w:rsidRDefault="008108E6" w:rsidP="00BF70C0">
      <w:pPr>
        <w:rPr>
          <w:rFonts w:eastAsia="Arial Unicode MS" w:cs="Arial Unicode MS"/>
          <w:sz w:val="24"/>
        </w:rPr>
      </w:pPr>
    </w:p>
    <w:p w:rsidR="00E5377C" w:rsidRDefault="002E1A23" w:rsidP="00E5377C">
      <w:pPr>
        <w:pStyle w:val="a7"/>
        <w:numPr>
          <w:ilvl w:val="0"/>
          <w:numId w:val="5"/>
        </w:numPr>
        <w:ind w:leftChars="0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>Applicants</w:t>
      </w:r>
      <w:r w:rsidR="008108E6">
        <w:rPr>
          <w:rFonts w:eastAsia="Arial Unicode MS" w:cs="Arial Unicode MS" w:hint="eastAsia"/>
          <w:sz w:val="24"/>
        </w:rPr>
        <w:t xml:space="preserve"> </w:t>
      </w:r>
      <w:r w:rsidR="00FC027F">
        <w:rPr>
          <w:rFonts w:eastAsia="Arial Unicode MS" w:cs="Arial Unicode MS" w:hint="eastAsia"/>
          <w:sz w:val="24"/>
        </w:rPr>
        <w:t>h</w:t>
      </w:r>
      <w:r w:rsidR="00E5377C">
        <w:rPr>
          <w:rFonts w:eastAsia="Arial Unicode MS" w:cs="Arial Unicode MS" w:hint="eastAsia"/>
          <w:sz w:val="24"/>
        </w:rPr>
        <w:t xml:space="preserve">ave a nationality </w:t>
      </w:r>
      <w:r w:rsidR="00913D84">
        <w:rPr>
          <w:rFonts w:eastAsia="Arial Unicode MS" w:cs="Arial Unicode MS" w:hint="eastAsia"/>
          <w:sz w:val="24"/>
        </w:rPr>
        <w:t>of the countries be</w:t>
      </w:r>
      <w:r w:rsidR="00E5377C">
        <w:rPr>
          <w:rFonts w:eastAsia="Arial Unicode MS" w:cs="Arial Unicode MS" w:hint="eastAsia"/>
          <w:sz w:val="24"/>
        </w:rPr>
        <w:t>low</w:t>
      </w:r>
      <w:r w:rsidR="00E5377C" w:rsidRPr="00E5377C">
        <w:rPr>
          <w:rFonts w:eastAsia="Arial Unicode MS" w:cs="Arial Unicode MS"/>
          <w:sz w:val="24"/>
        </w:rPr>
        <w:t xml:space="preserve"> </w:t>
      </w:r>
      <w:r w:rsidR="008108E6">
        <w:rPr>
          <w:rFonts w:eastAsia="Arial Unicode MS" w:cs="Arial Unicode MS" w:hint="eastAsia"/>
          <w:sz w:val="24"/>
        </w:rPr>
        <w:t>and do</w:t>
      </w:r>
      <w:r w:rsidR="00E5377C">
        <w:rPr>
          <w:rFonts w:eastAsia="Arial Unicode MS" w:cs="Arial Unicode MS" w:hint="eastAsia"/>
          <w:sz w:val="24"/>
        </w:rPr>
        <w:t xml:space="preserve"> not have Japanese nationality</w:t>
      </w:r>
    </w:p>
    <w:p w:rsidR="00005A3D" w:rsidRPr="002046A1" w:rsidRDefault="00005A3D" w:rsidP="002046A1">
      <w:pPr>
        <w:pStyle w:val="a7"/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ind w:leftChars="0" w:left="360"/>
        <w:rPr>
          <w:rFonts w:eastAsia="Arial Unicode MS" w:cs="Arial Unicode MS"/>
        </w:rPr>
      </w:pPr>
      <w:r w:rsidRPr="002046A1">
        <w:rPr>
          <w:rFonts w:eastAsia="Arial Unicode MS" w:cs="Arial Unicode MS" w:hint="eastAsia"/>
        </w:rPr>
        <w:t>Albania, Andorra, Armenia, Austria, Azerbaijan, Belarus, Belgium, Bosnia and Herzegovina, Bulgaria, Croatia, Cyprus, Czech Republic, Denmark, Estonia, Finland, France, Georgia, Germany, Greece, Hungary, Iceland, Ireland, Italy, Kazakhstan, Kosovo, Kyrgyz Republic, Latvia, Liechtenstein, Lithuania, Luxembourg, Former Yugos</w:t>
      </w:r>
      <w:r w:rsidR="005A03CB" w:rsidRPr="002046A1">
        <w:rPr>
          <w:rFonts w:eastAsia="Arial Unicode MS" w:cs="Arial Unicode MS" w:hint="eastAsia"/>
        </w:rPr>
        <w:t>lav</w:t>
      </w:r>
      <w:r w:rsidR="001444DB" w:rsidRPr="002046A1">
        <w:rPr>
          <w:rFonts w:eastAsia="Arial Unicode MS" w:cs="Arial Unicode MS" w:hint="eastAsia"/>
        </w:rPr>
        <w:t xml:space="preserve"> Republic of Macedonia, Malta, Moldova, Monaco, Montenegro, Netherlands, Norway, Poland, Portugal, Romania, San Marino, Serbia, Slovakia, Slovenia, Spain, Sweden, Switzerland, Tajikistan, Turkmenistan, Ukraine, United Kingdom, Uzbekistan</w:t>
      </w:r>
    </w:p>
    <w:p w:rsidR="00E5377C" w:rsidRPr="00913D84" w:rsidRDefault="002E1A23" w:rsidP="00913D84">
      <w:pPr>
        <w:pStyle w:val="a7"/>
        <w:numPr>
          <w:ilvl w:val="0"/>
          <w:numId w:val="5"/>
        </w:numPr>
        <w:ind w:leftChars="0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>Applicants</w:t>
      </w:r>
      <w:r w:rsidR="008108E6">
        <w:rPr>
          <w:rFonts w:eastAsia="Arial Unicode MS" w:cs="Arial Unicode MS" w:hint="eastAsia"/>
          <w:sz w:val="24"/>
        </w:rPr>
        <w:t xml:space="preserve"> </w:t>
      </w:r>
      <w:r w:rsidR="00546A0F">
        <w:rPr>
          <w:rFonts w:eastAsia="Arial Unicode MS" w:cs="Arial Unicode MS" w:hint="eastAsia"/>
          <w:sz w:val="24"/>
        </w:rPr>
        <w:t xml:space="preserve">belong to one of </w:t>
      </w:r>
      <w:r w:rsidR="00E5377C">
        <w:rPr>
          <w:rFonts w:eastAsia="Arial Unicode MS" w:cs="Arial Unicode MS" w:hint="eastAsia"/>
          <w:sz w:val="24"/>
        </w:rPr>
        <w:t>the school</w:t>
      </w:r>
      <w:r>
        <w:rPr>
          <w:rFonts w:eastAsia="Arial Unicode MS" w:cs="Arial Unicode MS" w:hint="eastAsia"/>
          <w:sz w:val="24"/>
        </w:rPr>
        <w:t>s</w:t>
      </w:r>
      <w:r w:rsidR="00E5377C">
        <w:rPr>
          <w:rFonts w:eastAsia="Arial Unicode MS" w:cs="Arial Unicode MS" w:hint="eastAsia"/>
          <w:sz w:val="24"/>
        </w:rPr>
        <w:t xml:space="preserve"> located in the countries above</w:t>
      </w:r>
      <w:r w:rsidR="00913D84">
        <w:rPr>
          <w:rFonts w:eastAsia="Arial Unicode MS" w:cs="Arial Unicode MS" w:hint="eastAsia"/>
          <w:sz w:val="24"/>
        </w:rPr>
        <w:t xml:space="preserve"> </w:t>
      </w:r>
      <w:r w:rsidR="00E5377C" w:rsidRPr="00913D84">
        <w:rPr>
          <w:rFonts w:eastAsia="Arial Unicode MS" w:cs="Arial Unicode MS" w:hint="eastAsia"/>
          <w:sz w:val="24"/>
        </w:rPr>
        <w:t>(</w:t>
      </w:r>
      <w:r>
        <w:rPr>
          <w:rFonts w:eastAsia="Arial Unicode MS" w:cs="Arial Unicode MS" w:hint="eastAsia"/>
          <w:sz w:val="24"/>
        </w:rPr>
        <w:t xml:space="preserve">the location is not necessarily </w:t>
      </w:r>
      <w:r w:rsidR="00546A0F">
        <w:rPr>
          <w:rFonts w:eastAsia="Arial Unicode MS" w:cs="Arial Unicode MS" w:hint="eastAsia"/>
          <w:sz w:val="24"/>
        </w:rPr>
        <w:t xml:space="preserve">the same as their </w:t>
      </w:r>
      <w:r w:rsidR="00E5377C" w:rsidRPr="00913D84">
        <w:rPr>
          <w:rFonts w:eastAsia="Arial Unicode MS" w:cs="Arial Unicode MS" w:hint="eastAsia"/>
          <w:sz w:val="24"/>
        </w:rPr>
        <w:t>nationality)</w:t>
      </w:r>
    </w:p>
    <w:p w:rsidR="00913D84" w:rsidRDefault="002E1A23" w:rsidP="00913D84">
      <w:pPr>
        <w:pStyle w:val="a7"/>
        <w:numPr>
          <w:ilvl w:val="0"/>
          <w:numId w:val="5"/>
        </w:numPr>
        <w:ind w:leftChars="0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>Applicants</w:t>
      </w:r>
      <w:r w:rsidR="008108E6">
        <w:rPr>
          <w:rFonts w:eastAsia="Arial Unicode MS" w:cs="Arial Unicode MS" w:hint="eastAsia"/>
          <w:sz w:val="24"/>
        </w:rPr>
        <w:t xml:space="preserve"> </w:t>
      </w:r>
      <w:r w:rsidR="00FC027F">
        <w:rPr>
          <w:rFonts w:eastAsia="Arial Unicode MS" w:cs="Arial Unicode MS" w:hint="eastAsia"/>
          <w:sz w:val="24"/>
        </w:rPr>
        <w:t>h</w:t>
      </w:r>
      <w:r w:rsidR="00913D84">
        <w:rPr>
          <w:rFonts w:eastAsia="Arial Unicode MS" w:cs="Arial Unicode MS" w:hint="eastAsia"/>
          <w:sz w:val="24"/>
        </w:rPr>
        <w:t>ave a passport that is valid during the period of the program</w:t>
      </w:r>
    </w:p>
    <w:p w:rsidR="00913D84" w:rsidRPr="00405E51" w:rsidRDefault="00913D84" w:rsidP="00405E51">
      <w:pPr>
        <w:ind w:leftChars="136" w:left="390" w:hangingChars="58" w:hanging="104"/>
        <w:rPr>
          <w:rFonts w:eastAsia="Arial Unicode MS" w:cs="Arial Unicode MS"/>
          <w:b/>
          <w:i/>
          <w:sz w:val="18"/>
          <w:u w:val="single"/>
        </w:rPr>
      </w:pPr>
      <w:r w:rsidRPr="00405E51">
        <w:rPr>
          <w:rFonts w:eastAsia="Arial Unicode MS" w:cs="Arial Unicode MS" w:hint="eastAsia"/>
          <w:b/>
          <w:i/>
          <w:sz w:val="18"/>
          <w:u w:val="single"/>
        </w:rPr>
        <w:t xml:space="preserve">*If you do not have a valid passport, you have to </w:t>
      </w:r>
      <w:r w:rsidR="00BF70C0">
        <w:rPr>
          <w:rFonts w:eastAsia="Arial Unicode MS" w:cs="Arial Unicode MS" w:hint="eastAsia"/>
          <w:b/>
          <w:i/>
          <w:sz w:val="18"/>
          <w:u w:val="single"/>
        </w:rPr>
        <w:t xml:space="preserve">obtain </w:t>
      </w:r>
      <w:r w:rsidR="00432E86">
        <w:rPr>
          <w:rFonts w:eastAsia="Arial Unicode MS" w:cs="Arial Unicode MS" w:hint="eastAsia"/>
          <w:b/>
          <w:i/>
          <w:sz w:val="18"/>
          <w:u w:val="single"/>
        </w:rPr>
        <w:t>one before</w:t>
      </w:r>
      <w:r w:rsidRPr="00405E51">
        <w:rPr>
          <w:rFonts w:eastAsia="Arial Unicode MS" w:cs="Arial Unicode MS" w:hint="eastAsia"/>
          <w:b/>
          <w:i/>
          <w:sz w:val="18"/>
          <w:u w:val="single"/>
        </w:rPr>
        <w:t xml:space="preserve"> the submission of the application form</w:t>
      </w:r>
      <w:r w:rsidR="00405E51" w:rsidRPr="00405E51">
        <w:rPr>
          <w:rFonts w:eastAsia="Arial Unicode MS" w:cs="Arial Unicode MS" w:hint="eastAsia"/>
          <w:b/>
          <w:i/>
          <w:sz w:val="18"/>
          <w:u w:val="single"/>
        </w:rPr>
        <w:t>.</w:t>
      </w:r>
    </w:p>
    <w:p w:rsidR="00913D84" w:rsidRDefault="00FC027F" w:rsidP="008108E6">
      <w:pPr>
        <w:ind w:left="425" w:hangingChars="177" w:hanging="425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 xml:space="preserve">(4) </w:t>
      </w:r>
      <w:r w:rsidR="00432E86">
        <w:rPr>
          <w:rFonts w:eastAsia="Arial Unicode MS" w:cs="Arial Unicode MS" w:hint="eastAsia"/>
          <w:sz w:val="24"/>
        </w:rPr>
        <w:t>Applicants d</w:t>
      </w:r>
      <w:r w:rsidR="00546A0F">
        <w:rPr>
          <w:rFonts w:eastAsia="Arial Unicode MS" w:cs="Arial Unicode MS" w:hint="eastAsia"/>
          <w:sz w:val="24"/>
        </w:rPr>
        <w:t xml:space="preserve">o </w:t>
      </w:r>
      <w:r w:rsidR="00432E86">
        <w:rPr>
          <w:rFonts w:eastAsia="Arial Unicode MS" w:cs="Arial Unicode MS" w:hint="eastAsia"/>
          <w:sz w:val="24"/>
        </w:rPr>
        <w:t xml:space="preserve">not have </w:t>
      </w:r>
      <w:r w:rsidR="00546A0F">
        <w:rPr>
          <w:rFonts w:eastAsia="Arial Unicode MS" w:cs="Arial Unicode MS" w:hint="eastAsia"/>
          <w:sz w:val="24"/>
        </w:rPr>
        <w:t xml:space="preserve">experience of residing in </w:t>
      </w:r>
      <w:r w:rsidR="00432E86">
        <w:rPr>
          <w:rFonts w:eastAsia="Arial Unicode MS" w:cs="Arial Unicode MS" w:hint="eastAsia"/>
          <w:sz w:val="24"/>
        </w:rPr>
        <w:t>Japan for m</w:t>
      </w:r>
      <w:r w:rsidR="00546A0F">
        <w:rPr>
          <w:rFonts w:eastAsia="Arial Unicode MS" w:cs="Arial Unicode MS" w:hint="eastAsia"/>
          <w:sz w:val="24"/>
        </w:rPr>
        <w:t>ore than</w:t>
      </w:r>
      <w:r w:rsidR="00432E86">
        <w:rPr>
          <w:rFonts w:eastAsia="Arial Unicode MS" w:cs="Arial Unicode MS" w:hint="eastAsia"/>
          <w:sz w:val="24"/>
        </w:rPr>
        <w:t xml:space="preserve"> six months</w:t>
      </w:r>
    </w:p>
    <w:p w:rsidR="00913D84" w:rsidRDefault="008108E6" w:rsidP="00913D84">
      <w:pPr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>(5) Applicants are</w:t>
      </w:r>
      <w:r w:rsidR="00FC027F">
        <w:rPr>
          <w:rFonts w:eastAsia="Arial Unicode MS" w:cs="Arial Unicode MS" w:hint="eastAsia"/>
          <w:sz w:val="24"/>
        </w:rPr>
        <w:t xml:space="preserve"> age</w:t>
      </w:r>
      <w:r w:rsidR="00913D84">
        <w:rPr>
          <w:rFonts w:eastAsia="Arial Unicode MS" w:cs="Arial Unicode MS" w:hint="eastAsia"/>
          <w:sz w:val="24"/>
        </w:rPr>
        <w:t>d 20 or over</w:t>
      </w:r>
    </w:p>
    <w:p w:rsidR="00546A0F" w:rsidRDefault="00FC027F" w:rsidP="008108E6">
      <w:pPr>
        <w:ind w:left="425" w:hangingChars="177" w:hanging="425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>(6)</w:t>
      </w:r>
      <w:r w:rsidR="008108E6">
        <w:rPr>
          <w:rFonts w:eastAsia="Arial Unicode MS" w:cs="Arial Unicode MS" w:hint="eastAsia"/>
          <w:sz w:val="24"/>
        </w:rPr>
        <w:t xml:space="preserve"> Applicants </w:t>
      </w:r>
      <w:r w:rsidR="00546A0F">
        <w:rPr>
          <w:rFonts w:eastAsia="Arial Unicode MS" w:cs="Arial Unicode MS" w:hint="eastAsia"/>
          <w:sz w:val="24"/>
        </w:rPr>
        <w:t>submit photocopy of certificatio</w:t>
      </w:r>
      <w:r w:rsidR="00432E86">
        <w:rPr>
          <w:rFonts w:eastAsia="Arial Unicode MS" w:cs="Arial Unicode MS" w:hint="eastAsia"/>
          <w:sz w:val="24"/>
        </w:rPr>
        <w:t>n of your latest academic grade</w:t>
      </w:r>
    </w:p>
    <w:p w:rsidR="001444DB" w:rsidRDefault="00546A0F" w:rsidP="00546A0F">
      <w:pPr>
        <w:ind w:left="425" w:hangingChars="177" w:hanging="425"/>
        <w:jc w:val="left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 xml:space="preserve">(7) </w:t>
      </w:r>
      <w:r w:rsidR="008108E6">
        <w:rPr>
          <w:rFonts w:eastAsia="Arial Unicode MS" w:cs="Arial Unicode MS" w:hint="eastAsia"/>
          <w:sz w:val="24"/>
        </w:rPr>
        <w:t xml:space="preserve">Applicants </w:t>
      </w:r>
      <w:r>
        <w:rPr>
          <w:rFonts w:eastAsia="Arial Unicode MS" w:cs="Arial Unicode MS" w:hint="eastAsia"/>
          <w:sz w:val="24"/>
        </w:rPr>
        <w:t>major</w:t>
      </w:r>
      <w:r w:rsidR="00913D84">
        <w:rPr>
          <w:rFonts w:eastAsia="Arial Unicode MS" w:cs="Arial Unicode MS" w:hint="eastAsia"/>
          <w:sz w:val="24"/>
        </w:rPr>
        <w:t xml:space="preserve"> in </w:t>
      </w:r>
      <w:r w:rsidR="001444DB">
        <w:rPr>
          <w:rFonts w:eastAsia="Arial Unicode MS" w:cs="Arial Unicode MS" w:hint="eastAsia"/>
          <w:sz w:val="24"/>
        </w:rPr>
        <w:t>politics, law, h</w:t>
      </w:r>
      <w:r>
        <w:rPr>
          <w:rFonts w:eastAsia="Arial Unicode MS" w:cs="Arial Unicode MS" w:hint="eastAsia"/>
          <w:sz w:val="24"/>
        </w:rPr>
        <w:t>istory, international politics, e</w:t>
      </w:r>
      <w:r w:rsidR="001444DB">
        <w:rPr>
          <w:rFonts w:eastAsia="Arial Unicode MS" w:cs="Arial Unicode MS" w:hint="eastAsia"/>
          <w:sz w:val="24"/>
        </w:rPr>
        <w:t xml:space="preserve">conomics, public policy, </w:t>
      </w:r>
      <w:r w:rsidR="00432E86">
        <w:rPr>
          <w:rFonts w:eastAsia="Arial Unicode MS" w:cs="Arial Unicode MS" w:hint="eastAsia"/>
          <w:sz w:val="24"/>
        </w:rPr>
        <w:t>cross-regional comparison or</w:t>
      </w:r>
      <w:r w:rsidR="008502E3">
        <w:rPr>
          <w:rFonts w:eastAsia="Arial Unicode MS" w:cs="Arial Unicode MS" w:hint="eastAsia"/>
          <w:sz w:val="24"/>
        </w:rPr>
        <w:t xml:space="preserve"> </w:t>
      </w:r>
      <w:r w:rsidR="008502E3">
        <w:rPr>
          <w:rFonts w:eastAsia="Arial Unicode MS" w:cs="Arial Unicode MS"/>
          <w:sz w:val="24"/>
        </w:rPr>
        <w:t>other</w:t>
      </w:r>
      <w:r w:rsidR="008502E3">
        <w:rPr>
          <w:rFonts w:eastAsia="Arial Unicode MS" w:cs="Arial Unicode MS" w:hint="eastAsia"/>
          <w:sz w:val="24"/>
        </w:rPr>
        <w:t xml:space="preserve"> related areas.</w:t>
      </w:r>
    </w:p>
    <w:p w:rsidR="00913D84" w:rsidRDefault="00546A0F" w:rsidP="001444DB">
      <w:pPr>
        <w:ind w:left="425" w:hangingChars="177" w:hanging="425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 xml:space="preserve">(8) </w:t>
      </w:r>
      <w:r w:rsidR="008108E6">
        <w:rPr>
          <w:rFonts w:eastAsia="Arial Unicode MS" w:cs="Arial Unicode MS" w:hint="eastAsia"/>
          <w:sz w:val="24"/>
        </w:rPr>
        <w:t>Applicants can</w:t>
      </w:r>
      <w:r w:rsidR="00432E86">
        <w:rPr>
          <w:rFonts w:eastAsia="Arial Unicode MS" w:cs="Arial Unicode MS" w:hint="eastAsia"/>
          <w:sz w:val="24"/>
        </w:rPr>
        <w:t xml:space="preserve"> </w:t>
      </w:r>
      <w:r w:rsidR="00432E86">
        <w:rPr>
          <w:rFonts w:eastAsia="Arial Unicode MS" w:cs="Arial Unicode MS"/>
          <w:sz w:val="24"/>
        </w:rPr>
        <w:t>communicate</w:t>
      </w:r>
      <w:r w:rsidR="00432E86">
        <w:rPr>
          <w:rFonts w:eastAsia="Arial Unicode MS" w:cs="Arial Unicode MS" w:hint="eastAsia"/>
          <w:sz w:val="24"/>
        </w:rPr>
        <w:t xml:space="preserve"> </w:t>
      </w:r>
      <w:r w:rsidR="00F972C1">
        <w:rPr>
          <w:rFonts w:eastAsia="Arial Unicode MS" w:cs="Arial Unicode MS" w:hint="eastAsia"/>
          <w:sz w:val="24"/>
        </w:rPr>
        <w:t xml:space="preserve">with other participants </w:t>
      </w:r>
      <w:r w:rsidR="00432E86">
        <w:rPr>
          <w:rFonts w:eastAsia="Arial Unicode MS" w:cs="Arial Unicode MS" w:hint="eastAsia"/>
          <w:sz w:val="24"/>
        </w:rPr>
        <w:t xml:space="preserve">in English without </w:t>
      </w:r>
      <w:r w:rsidR="00F972C1">
        <w:rPr>
          <w:rFonts w:eastAsia="Arial Unicode MS" w:cs="Arial Unicode MS" w:hint="eastAsia"/>
          <w:sz w:val="24"/>
        </w:rPr>
        <w:t>difficulty</w:t>
      </w:r>
    </w:p>
    <w:p w:rsidR="008502E3" w:rsidRDefault="008108E6" w:rsidP="00405E51">
      <w:pPr>
        <w:ind w:left="425" w:hangingChars="177" w:hanging="425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>(9) Applicants are</w:t>
      </w:r>
      <w:r w:rsidR="00432E86">
        <w:rPr>
          <w:rFonts w:eastAsia="Arial Unicode MS" w:cs="Arial Unicode MS" w:hint="eastAsia"/>
          <w:sz w:val="24"/>
        </w:rPr>
        <w:t xml:space="preserve"> </w:t>
      </w:r>
      <w:r w:rsidR="008502E3">
        <w:rPr>
          <w:rFonts w:eastAsia="Arial Unicode MS" w:cs="Arial Unicode MS" w:hint="eastAsia"/>
          <w:sz w:val="24"/>
        </w:rPr>
        <w:t>health</w:t>
      </w:r>
      <w:r w:rsidR="00432E86">
        <w:rPr>
          <w:rFonts w:eastAsia="Arial Unicode MS" w:cs="Arial Unicode MS" w:hint="eastAsia"/>
          <w:sz w:val="24"/>
        </w:rPr>
        <w:t>y physically and mentally</w:t>
      </w:r>
    </w:p>
    <w:p w:rsidR="009D1ADB" w:rsidRDefault="009D1ADB" w:rsidP="00405E51">
      <w:pPr>
        <w:ind w:left="425" w:hangingChars="177" w:hanging="425"/>
        <w:rPr>
          <w:rFonts w:eastAsia="Arial Unicode MS" w:cs="Arial Unicode MS"/>
          <w:sz w:val="24"/>
        </w:rPr>
      </w:pPr>
      <w:r>
        <w:rPr>
          <w:rFonts w:eastAsia="Arial Unicode MS" w:cs="Arial Unicode MS" w:hint="eastAsia"/>
          <w:sz w:val="24"/>
        </w:rPr>
        <w:t xml:space="preserve">(10) </w:t>
      </w:r>
      <w:r w:rsidR="00432E86">
        <w:rPr>
          <w:rFonts w:eastAsia="Arial Unicode MS" w:cs="Arial Unicode MS" w:hint="eastAsia"/>
          <w:sz w:val="24"/>
        </w:rPr>
        <w:t>Applicants</w:t>
      </w:r>
      <w:r w:rsidR="008108E6">
        <w:rPr>
          <w:rFonts w:eastAsia="Arial Unicode MS" w:cs="Arial Unicode MS" w:hint="eastAsia"/>
          <w:sz w:val="24"/>
        </w:rPr>
        <w:t xml:space="preserve"> are ready to commit</w:t>
      </w:r>
      <w:r w:rsidR="00546A0F">
        <w:rPr>
          <w:rFonts w:eastAsia="Arial Unicode MS" w:cs="Arial Unicode MS" w:hint="eastAsia"/>
          <w:sz w:val="24"/>
        </w:rPr>
        <w:t xml:space="preserve"> to</w:t>
      </w:r>
      <w:r w:rsidR="00FC027F">
        <w:rPr>
          <w:rFonts w:eastAsia="Arial Unicode MS" w:cs="Arial Unicode MS" w:hint="eastAsia"/>
          <w:sz w:val="24"/>
        </w:rPr>
        <w:t xml:space="preserve"> s</w:t>
      </w:r>
      <w:r w:rsidR="00546A0F">
        <w:rPr>
          <w:rFonts w:eastAsia="Arial Unicode MS" w:cs="Arial Unicode MS" w:hint="eastAsia"/>
          <w:sz w:val="24"/>
        </w:rPr>
        <w:t>hare their</w:t>
      </w:r>
      <w:r w:rsidR="008502E3">
        <w:rPr>
          <w:rFonts w:eastAsia="Arial Unicode MS" w:cs="Arial Unicode MS" w:hint="eastAsia"/>
          <w:sz w:val="24"/>
        </w:rPr>
        <w:t xml:space="preserve"> experiences and knowledge of Japan during and after </w:t>
      </w:r>
      <w:r w:rsidR="008502E3">
        <w:rPr>
          <w:rFonts w:eastAsia="Arial Unicode MS" w:cs="Arial Unicode MS"/>
          <w:sz w:val="24"/>
        </w:rPr>
        <w:t>the</w:t>
      </w:r>
      <w:r w:rsidR="00D43745">
        <w:rPr>
          <w:rFonts w:eastAsia="Arial Unicode MS" w:cs="Arial Unicode MS" w:hint="eastAsia"/>
          <w:sz w:val="24"/>
        </w:rPr>
        <w:t xml:space="preserve"> program</w:t>
      </w:r>
      <w:r w:rsidR="008502E3">
        <w:rPr>
          <w:rFonts w:eastAsia="Arial Unicode MS" w:cs="Arial Unicode MS" w:hint="eastAsia"/>
          <w:sz w:val="24"/>
        </w:rPr>
        <w:t xml:space="preserve"> through Social Networking Service</w:t>
      </w:r>
      <w:r w:rsidR="00D43745">
        <w:rPr>
          <w:rFonts w:eastAsia="Arial Unicode MS" w:cs="Arial Unicode MS" w:hint="eastAsia"/>
          <w:sz w:val="24"/>
        </w:rPr>
        <w:t>s</w:t>
      </w:r>
      <w:r w:rsidR="008502E3">
        <w:rPr>
          <w:rFonts w:eastAsia="Arial Unicode MS" w:cs="Arial Unicode MS" w:hint="eastAsia"/>
          <w:sz w:val="24"/>
        </w:rPr>
        <w:t xml:space="preserve"> such as Facebo</w:t>
      </w:r>
      <w:r w:rsidR="008108E6">
        <w:rPr>
          <w:rFonts w:eastAsia="Arial Unicode MS" w:cs="Arial Unicode MS" w:hint="eastAsia"/>
          <w:sz w:val="24"/>
        </w:rPr>
        <w:t>ok and Twitter.</w:t>
      </w:r>
    </w:p>
    <w:sectPr w:rsidR="009D1ADB" w:rsidSect="008108E6">
      <w:headerReference w:type="default" r:id="rId9"/>
      <w:pgSz w:w="11906" w:h="16838"/>
      <w:pgMar w:top="1985" w:right="1418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35" w:rsidRDefault="008F7535" w:rsidP="008F7535">
      <w:r>
        <w:separator/>
      </w:r>
    </w:p>
  </w:endnote>
  <w:endnote w:type="continuationSeparator" w:id="0">
    <w:p w:rsidR="008F7535" w:rsidRDefault="008F7535" w:rsidP="008F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35" w:rsidRDefault="008F7535" w:rsidP="008F7535">
      <w:r>
        <w:separator/>
      </w:r>
    </w:p>
  </w:footnote>
  <w:footnote w:type="continuationSeparator" w:id="0">
    <w:p w:rsidR="008F7535" w:rsidRDefault="008F7535" w:rsidP="008F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5" w:rsidRDefault="00C301F9" w:rsidP="00C301F9">
    <w:pPr>
      <w:pStyle w:val="a3"/>
      <w:wordWrap w:val="0"/>
      <w:jc w:val="right"/>
    </w:pPr>
    <w:r>
      <w:rPr>
        <w:rFonts w:hint="eastAsia"/>
      </w:rPr>
      <w:t>Ministry of Foreign Affairs of Japan</w:t>
    </w:r>
  </w:p>
  <w:p w:rsidR="00C301F9" w:rsidRPr="008F7535" w:rsidRDefault="00C301F9" w:rsidP="00C301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2E2"/>
    <w:multiLevelType w:val="hybridMultilevel"/>
    <w:tmpl w:val="94643C5C"/>
    <w:lvl w:ilvl="0" w:tplc="26F61E98">
      <w:start w:val="1"/>
      <w:numFmt w:val="decimal"/>
      <w:lvlText w:val="(%1)"/>
      <w:lvlJc w:val="left"/>
      <w:pPr>
        <w:ind w:left="786" w:hanging="360"/>
      </w:pPr>
      <w:rPr>
        <w:rFonts w:asciiTheme="minorHAnsi" w:eastAsia="Arial Unicode MS" w:hAnsiTheme="minorHAnsi" w:cs="Arial Unicode M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1D153DE"/>
    <w:multiLevelType w:val="hybridMultilevel"/>
    <w:tmpl w:val="CD2C9A18"/>
    <w:lvl w:ilvl="0" w:tplc="DC98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A55F36"/>
    <w:multiLevelType w:val="hybridMultilevel"/>
    <w:tmpl w:val="BEC63A0C"/>
    <w:lvl w:ilvl="0" w:tplc="B1FA4288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54945AA"/>
    <w:multiLevelType w:val="hybridMultilevel"/>
    <w:tmpl w:val="D0B8DE68"/>
    <w:lvl w:ilvl="0" w:tplc="DAE41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4F2B5F"/>
    <w:multiLevelType w:val="hybridMultilevel"/>
    <w:tmpl w:val="DF0697B8"/>
    <w:lvl w:ilvl="0" w:tplc="E8209454">
      <w:start w:val="2"/>
      <w:numFmt w:val="bullet"/>
      <w:lvlText w:val="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4AB00DD6"/>
    <w:multiLevelType w:val="hybridMultilevel"/>
    <w:tmpl w:val="1512A4E8"/>
    <w:lvl w:ilvl="0" w:tplc="5E205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6978EF"/>
    <w:multiLevelType w:val="hybridMultilevel"/>
    <w:tmpl w:val="D0A85872"/>
    <w:lvl w:ilvl="0" w:tplc="5E46F7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9"/>
    <w:rsid w:val="00005A3D"/>
    <w:rsid w:val="0010234A"/>
    <w:rsid w:val="001444DB"/>
    <w:rsid w:val="002046A1"/>
    <w:rsid w:val="002E1A23"/>
    <w:rsid w:val="003B4AFB"/>
    <w:rsid w:val="00405E51"/>
    <w:rsid w:val="00413A77"/>
    <w:rsid w:val="00427647"/>
    <w:rsid w:val="00432E86"/>
    <w:rsid w:val="00526322"/>
    <w:rsid w:val="00546A0F"/>
    <w:rsid w:val="00564D10"/>
    <w:rsid w:val="005A03CB"/>
    <w:rsid w:val="008108E6"/>
    <w:rsid w:val="008502E3"/>
    <w:rsid w:val="008F7535"/>
    <w:rsid w:val="00913D84"/>
    <w:rsid w:val="0099173F"/>
    <w:rsid w:val="009D1ADB"/>
    <w:rsid w:val="00B26B89"/>
    <w:rsid w:val="00BF70C0"/>
    <w:rsid w:val="00C0791F"/>
    <w:rsid w:val="00C301F9"/>
    <w:rsid w:val="00C87E16"/>
    <w:rsid w:val="00D43745"/>
    <w:rsid w:val="00E5377C"/>
    <w:rsid w:val="00EA6C69"/>
    <w:rsid w:val="00F022DA"/>
    <w:rsid w:val="00F972C1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535"/>
  </w:style>
  <w:style w:type="paragraph" w:styleId="a5">
    <w:name w:val="footer"/>
    <w:basedOn w:val="a"/>
    <w:link w:val="a6"/>
    <w:uiPriority w:val="99"/>
    <w:unhideWhenUsed/>
    <w:rsid w:val="008F7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535"/>
  </w:style>
  <w:style w:type="paragraph" w:styleId="a7">
    <w:name w:val="List Paragraph"/>
    <w:basedOn w:val="a"/>
    <w:uiPriority w:val="34"/>
    <w:qFormat/>
    <w:rsid w:val="00C301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535"/>
  </w:style>
  <w:style w:type="paragraph" w:styleId="a5">
    <w:name w:val="footer"/>
    <w:basedOn w:val="a"/>
    <w:link w:val="a6"/>
    <w:uiPriority w:val="99"/>
    <w:unhideWhenUsed/>
    <w:rsid w:val="008F7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535"/>
  </w:style>
  <w:style w:type="paragraph" w:styleId="a7">
    <w:name w:val="List Paragraph"/>
    <w:basedOn w:val="a"/>
    <w:uiPriority w:val="34"/>
    <w:qFormat/>
    <w:rsid w:val="00C30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DD63-E206-47C5-9711-E960BA81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欧政策</dc:creator>
  <cp:lastModifiedBy>情報通信課</cp:lastModifiedBy>
  <cp:revision>2</cp:revision>
  <dcterms:created xsi:type="dcterms:W3CDTF">2016-06-01T15:39:00Z</dcterms:created>
  <dcterms:modified xsi:type="dcterms:W3CDTF">2016-06-01T15:39:00Z</dcterms:modified>
</cp:coreProperties>
</file>